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4337" w14:textId="4834D10F" w:rsidR="00640EC0" w:rsidRPr="00756DC1" w:rsidRDefault="00BD26A9">
      <w:pPr>
        <w:rPr>
          <w:b/>
          <w:bCs/>
        </w:rPr>
      </w:pPr>
      <w:r w:rsidRPr="00756DC1">
        <w:rPr>
          <w:b/>
          <w:bCs/>
        </w:rPr>
        <w:t>McBride SAU</w:t>
      </w:r>
      <w:r w:rsidR="00EE1D8C">
        <w:rPr>
          <w:b/>
          <w:bCs/>
        </w:rPr>
        <w:t xml:space="preserve"> – Public Country by Country Reporting - Spain</w:t>
      </w:r>
    </w:p>
    <w:p w14:paraId="312ACFA4" w14:textId="4143061C" w:rsidR="00756DC1" w:rsidRDefault="00756DC1" w:rsidP="00756DC1">
      <w:pPr>
        <w:rPr>
          <w:rFonts w:ascii="Aptos" w:hAnsi="Aptos"/>
          <w:color w:val="000000"/>
          <w:sz w:val="24"/>
          <w:szCs w:val="24"/>
        </w:rPr>
      </w:pPr>
      <w:r>
        <w:rPr>
          <w:rFonts w:ascii="Aptos" w:hAnsi="Aptos"/>
          <w:color w:val="000000"/>
          <w:sz w:val="24"/>
          <w:szCs w:val="24"/>
        </w:rPr>
        <w:t>The data set out below is published on behalf of McBride SAU, Poligon Industrial I’lla, C/Ramon Esteve20-22, 08650 Sallent, Barcelona, Spain to meet the Public Country by Country Reporting requirements as required in Spain by the Eleventh Additional Provision (“11th AP”) of Law 22/2015.  It is approved by the Directors of McBride SAU. It is anticipated that this publication will be superseded by the publication of a full McBride Plc Country by Country Report on income tax information as required by Chapter 10a of Directive 2013/34/EU.  Publication of the Spanish only data is provided initially due to the accelerated 6 month reporting timetable in Spain.  The information to prepare a full Country by Country Report on income tax was not made available to McBride SAU within this accelerated timeframe as the preparation, review and approval process for the full McBride Plc Country by Country Report is aligned with the standard 12 month reporting timetable set out in the Directive.”</w:t>
      </w:r>
    </w:p>
    <w:tbl>
      <w:tblPr>
        <w:tblStyle w:val="TableGrid"/>
        <w:tblW w:w="0" w:type="auto"/>
        <w:tblLook w:val="04A0" w:firstRow="1" w:lastRow="0" w:firstColumn="1" w:lastColumn="0" w:noHBand="0" w:noVBand="1"/>
      </w:tblPr>
      <w:tblGrid>
        <w:gridCol w:w="6799"/>
        <w:gridCol w:w="2217"/>
      </w:tblGrid>
      <w:tr w:rsidR="00BD26A9" w14:paraId="04DD939E" w14:textId="77777777" w:rsidTr="00BD26A9">
        <w:tc>
          <w:tcPr>
            <w:tcW w:w="6799" w:type="dxa"/>
          </w:tcPr>
          <w:p w14:paraId="4DD67D2A" w14:textId="3925AC32" w:rsidR="00BD26A9" w:rsidRDefault="00BD26A9">
            <w:r>
              <w:t>Name of ultimate parent of the group</w:t>
            </w:r>
          </w:p>
        </w:tc>
        <w:tc>
          <w:tcPr>
            <w:tcW w:w="2217" w:type="dxa"/>
          </w:tcPr>
          <w:p w14:paraId="388C9930" w14:textId="5CD20465" w:rsidR="00BD26A9" w:rsidRDefault="00BD26A9">
            <w:r>
              <w:t>McBride plc</w:t>
            </w:r>
          </w:p>
        </w:tc>
      </w:tr>
      <w:tr w:rsidR="00BD26A9" w14:paraId="54DCE2B8" w14:textId="77777777" w:rsidTr="00BD26A9">
        <w:tc>
          <w:tcPr>
            <w:tcW w:w="6799" w:type="dxa"/>
          </w:tcPr>
          <w:p w14:paraId="4374CB52" w14:textId="5300D5CC" w:rsidR="00BD26A9" w:rsidRDefault="00BD26A9">
            <w:r>
              <w:t>Country where the ultimate parent has its registered office</w:t>
            </w:r>
          </w:p>
        </w:tc>
        <w:tc>
          <w:tcPr>
            <w:tcW w:w="2217" w:type="dxa"/>
          </w:tcPr>
          <w:p w14:paraId="72A8E818" w14:textId="060C2047" w:rsidR="00BD26A9" w:rsidRDefault="00BD26A9">
            <w:r>
              <w:t>United Kingdom</w:t>
            </w:r>
          </w:p>
        </w:tc>
      </w:tr>
      <w:tr w:rsidR="00BD26A9" w14:paraId="3E27EEF8" w14:textId="77777777" w:rsidTr="00BD26A9">
        <w:tc>
          <w:tcPr>
            <w:tcW w:w="6799" w:type="dxa"/>
          </w:tcPr>
          <w:p w14:paraId="38F28C61" w14:textId="4DA7B083" w:rsidR="00BD26A9" w:rsidRDefault="00BD26A9">
            <w:r>
              <w:t>Financial year – start date</w:t>
            </w:r>
          </w:p>
        </w:tc>
        <w:tc>
          <w:tcPr>
            <w:tcW w:w="2217" w:type="dxa"/>
          </w:tcPr>
          <w:p w14:paraId="4C002F6B" w14:textId="73753C31" w:rsidR="00BD26A9" w:rsidRDefault="00BD26A9">
            <w:r>
              <w:t>1 July 2024</w:t>
            </w:r>
          </w:p>
        </w:tc>
      </w:tr>
      <w:tr w:rsidR="00BD26A9" w14:paraId="291905E8" w14:textId="77777777" w:rsidTr="00BD26A9">
        <w:tc>
          <w:tcPr>
            <w:tcW w:w="6799" w:type="dxa"/>
          </w:tcPr>
          <w:p w14:paraId="1D07646E" w14:textId="65ED7F56" w:rsidR="00BD26A9" w:rsidRDefault="00BD26A9">
            <w:r>
              <w:t>Financial year – end date</w:t>
            </w:r>
          </w:p>
        </w:tc>
        <w:tc>
          <w:tcPr>
            <w:tcW w:w="2217" w:type="dxa"/>
          </w:tcPr>
          <w:p w14:paraId="3FA49C9D" w14:textId="31EAEA3B" w:rsidR="00BD26A9" w:rsidRDefault="00BD26A9">
            <w:r>
              <w:t>30 June 2025</w:t>
            </w:r>
          </w:p>
        </w:tc>
      </w:tr>
      <w:tr w:rsidR="00BD26A9" w14:paraId="1FA0591F" w14:textId="77777777" w:rsidTr="00BD26A9">
        <w:tc>
          <w:tcPr>
            <w:tcW w:w="6799" w:type="dxa"/>
          </w:tcPr>
          <w:p w14:paraId="40046B13" w14:textId="085C562F" w:rsidR="00BD26A9" w:rsidRDefault="00BD26A9">
            <w:r>
              <w:t xml:space="preserve">Reporting currency </w:t>
            </w:r>
          </w:p>
        </w:tc>
        <w:tc>
          <w:tcPr>
            <w:tcW w:w="2217" w:type="dxa"/>
          </w:tcPr>
          <w:p w14:paraId="048C90EC" w14:textId="454D0C84" w:rsidR="00BD26A9" w:rsidRDefault="00BD26A9">
            <w:r>
              <w:t>GBP</w:t>
            </w:r>
          </w:p>
        </w:tc>
      </w:tr>
      <w:tr w:rsidR="00BD26A9" w14:paraId="03917BC3" w14:textId="77777777" w:rsidTr="00BD26A9">
        <w:tc>
          <w:tcPr>
            <w:tcW w:w="6799" w:type="dxa"/>
          </w:tcPr>
          <w:p w14:paraId="6587B441" w14:textId="3389220D" w:rsidR="00BD26A9" w:rsidRDefault="00BD26A9">
            <w:r>
              <w:t>Is the information in the report based on reporting instructions used for tax purposes, pursuant to Section III, Parts B and C, of Annex III to Directive 2011/16/EU (yes/no)?</w:t>
            </w:r>
          </w:p>
        </w:tc>
        <w:tc>
          <w:tcPr>
            <w:tcW w:w="2217" w:type="dxa"/>
          </w:tcPr>
          <w:p w14:paraId="221B1215" w14:textId="168302CF" w:rsidR="00BD26A9" w:rsidRDefault="00BD26A9">
            <w:r>
              <w:t>Yes</w:t>
            </w:r>
          </w:p>
        </w:tc>
      </w:tr>
    </w:tbl>
    <w:p w14:paraId="59567F0E" w14:textId="77777777" w:rsidR="00BD26A9" w:rsidRDefault="00BD26A9"/>
    <w:tbl>
      <w:tblPr>
        <w:tblStyle w:val="TableGrid"/>
        <w:tblW w:w="0" w:type="auto"/>
        <w:tblLook w:val="04A0" w:firstRow="1" w:lastRow="0" w:firstColumn="1" w:lastColumn="0" w:noHBand="0" w:noVBand="1"/>
      </w:tblPr>
      <w:tblGrid>
        <w:gridCol w:w="1212"/>
        <w:gridCol w:w="963"/>
        <w:gridCol w:w="1218"/>
        <w:gridCol w:w="1110"/>
        <w:gridCol w:w="971"/>
        <w:gridCol w:w="971"/>
        <w:gridCol w:w="1387"/>
        <w:gridCol w:w="1184"/>
      </w:tblGrid>
      <w:tr w:rsidR="00BD26A9" w14:paraId="44B2DCC0" w14:textId="6CCAE769" w:rsidTr="00BD26A9">
        <w:tc>
          <w:tcPr>
            <w:tcW w:w="1127" w:type="dxa"/>
          </w:tcPr>
          <w:p w14:paraId="116AAB10" w14:textId="6EE9365B" w:rsidR="00BD26A9" w:rsidRDefault="00BD26A9">
            <w:r>
              <w:t>Tax jurisdiction</w:t>
            </w:r>
          </w:p>
        </w:tc>
        <w:tc>
          <w:tcPr>
            <w:tcW w:w="1127" w:type="dxa"/>
          </w:tcPr>
          <w:p w14:paraId="443146F9" w14:textId="1089EC73" w:rsidR="00BD26A9" w:rsidRDefault="00BD26A9">
            <w:r>
              <w:t>Country code</w:t>
            </w:r>
          </w:p>
        </w:tc>
        <w:tc>
          <w:tcPr>
            <w:tcW w:w="1127" w:type="dxa"/>
          </w:tcPr>
          <w:p w14:paraId="317CA735" w14:textId="0025CE9F" w:rsidR="00BD26A9" w:rsidRDefault="00BD26A9">
            <w:r>
              <w:t>Revenues</w:t>
            </w:r>
          </w:p>
        </w:tc>
        <w:tc>
          <w:tcPr>
            <w:tcW w:w="1127" w:type="dxa"/>
          </w:tcPr>
          <w:p w14:paraId="1627738C" w14:textId="643F1074" w:rsidR="00BD26A9" w:rsidRDefault="00BD26A9">
            <w:r>
              <w:t>Profit (loss) before income tax</w:t>
            </w:r>
          </w:p>
        </w:tc>
        <w:tc>
          <w:tcPr>
            <w:tcW w:w="1127" w:type="dxa"/>
          </w:tcPr>
          <w:p w14:paraId="02888CCB" w14:textId="38143C73" w:rsidR="00BD26A9" w:rsidRDefault="00BD26A9">
            <w:r>
              <w:t>Income tax paid – on cash basis</w:t>
            </w:r>
          </w:p>
        </w:tc>
        <w:tc>
          <w:tcPr>
            <w:tcW w:w="1127" w:type="dxa"/>
          </w:tcPr>
          <w:p w14:paraId="4B8DED6F" w14:textId="536335C3" w:rsidR="00BD26A9" w:rsidRDefault="00BD26A9">
            <w:r>
              <w:t>Income tax accrued – current year</w:t>
            </w:r>
          </w:p>
        </w:tc>
        <w:tc>
          <w:tcPr>
            <w:tcW w:w="1127" w:type="dxa"/>
          </w:tcPr>
          <w:p w14:paraId="1EDAA32E" w14:textId="5F506CE4" w:rsidR="00BD26A9" w:rsidRDefault="00BD26A9">
            <w:r>
              <w:t>Accumulated earnings</w:t>
            </w:r>
          </w:p>
        </w:tc>
        <w:tc>
          <w:tcPr>
            <w:tcW w:w="1127" w:type="dxa"/>
          </w:tcPr>
          <w:p w14:paraId="3F1C9F8E" w14:textId="763276B0" w:rsidR="00BD26A9" w:rsidRDefault="00BD26A9">
            <w:r>
              <w:t>Number of employees</w:t>
            </w:r>
          </w:p>
        </w:tc>
      </w:tr>
      <w:tr w:rsidR="00BD26A9" w14:paraId="22A9F9A6" w14:textId="77777777" w:rsidTr="00BD26A9">
        <w:tc>
          <w:tcPr>
            <w:tcW w:w="1127" w:type="dxa"/>
          </w:tcPr>
          <w:p w14:paraId="116A07B2" w14:textId="7C03B1A9" w:rsidR="00BD26A9" w:rsidRDefault="00C67143">
            <w:r>
              <w:t>Spain</w:t>
            </w:r>
          </w:p>
        </w:tc>
        <w:tc>
          <w:tcPr>
            <w:tcW w:w="1127" w:type="dxa"/>
          </w:tcPr>
          <w:p w14:paraId="2BB5E48C" w14:textId="4F5C8642" w:rsidR="00BD26A9" w:rsidRDefault="00C67143">
            <w:r>
              <w:t>ES</w:t>
            </w:r>
          </w:p>
        </w:tc>
        <w:tc>
          <w:tcPr>
            <w:tcW w:w="1127" w:type="dxa"/>
          </w:tcPr>
          <w:p w14:paraId="7C0DA121" w14:textId="6CA59A78" w:rsidR="00BD26A9" w:rsidRDefault="00C67143">
            <w:r>
              <w:t>67,275,584</w:t>
            </w:r>
          </w:p>
        </w:tc>
        <w:tc>
          <w:tcPr>
            <w:tcW w:w="1127" w:type="dxa"/>
          </w:tcPr>
          <w:p w14:paraId="31EB59C3" w14:textId="2DA9F841" w:rsidR="00BD26A9" w:rsidRDefault="00C67143">
            <w:r>
              <w:t>3,768,512</w:t>
            </w:r>
          </w:p>
        </w:tc>
        <w:tc>
          <w:tcPr>
            <w:tcW w:w="1127" w:type="dxa"/>
          </w:tcPr>
          <w:p w14:paraId="2CDF6189" w14:textId="171CD3B7" w:rsidR="00BD26A9" w:rsidRDefault="00C67143">
            <w:r>
              <w:t>424,616</w:t>
            </w:r>
          </w:p>
        </w:tc>
        <w:tc>
          <w:tcPr>
            <w:tcW w:w="1127" w:type="dxa"/>
          </w:tcPr>
          <w:p w14:paraId="10AD9A7E" w14:textId="3F8804B3" w:rsidR="00BD26A9" w:rsidRDefault="00C67143">
            <w:r>
              <w:t>868,522</w:t>
            </w:r>
          </w:p>
        </w:tc>
        <w:tc>
          <w:tcPr>
            <w:tcW w:w="1127" w:type="dxa"/>
          </w:tcPr>
          <w:p w14:paraId="6F0C7F74" w14:textId="69127C52" w:rsidR="00BD26A9" w:rsidRDefault="00C67143">
            <w:r>
              <w:t>10,747,961</w:t>
            </w:r>
          </w:p>
        </w:tc>
        <w:tc>
          <w:tcPr>
            <w:tcW w:w="1127" w:type="dxa"/>
          </w:tcPr>
          <w:p w14:paraId="4D82815F" w14:textId="5AB7CE0F" w:rsidR="00BD26A9" w:rsidRDefault="00C67143">
            <w:r>
              <w:t>201</w:t>
            </w:r>
          </w:p>
        </w:tc>
      </w:tr>
    </w:tbl>
    <w:p w14:paraId="6CA3AF53" w14:textId="77777777" w:rsidR="00BD26A9" w:rsidRDefault="00BD26A9"/>
    <w:tbl>
      <w:tblPr>
        <w:tblStyle w:val="TableGrid"/>
        <w:tblW w:w="0" w:type="auto"/>
        <w:tblLook w:val="04A0" w:firstRow="1" w:lastRow="0" w:firstColumn="1" w:lastColumn="0" w:noHBand="0" w:noVBand="1"/>
      </w:tblPr>
      <w:tblGrid>
        <w:gridCol w:w="2254"/>
        <w:gridCol w:w="2254"/>
        <w:gridCol w:w="2254"/>
        <w:gridCol w:w="2254"/>
      </w:tblGrid>
      <w:tr w:rsidR="0049556D" w14:paraId="07ED323F" w14:textId="77777777" w:rsidTr="0049556D">
        <w:tc>
          <w:tcPr>
            <w:tcW w:w="2254" w:type="dxa"/>
          </w:tcPr>
          <w:p w14:paraId="2711B532" w14:textId="2836815A" w:rsidR="0049556D" w:rsidRDefault="0049556D">
            <w:r>
              <w:t>Member State or tax jurisdiction</w:t>
            </w:r>
          </w:p>
        </w:tc>
        <w:tc>
          <w:tcPr>
            <w:tcW w:w="2254" w:type="dxa"/>
          </w:tcPr>
          <w:p w14:paraId="6D6101FF" w14:textId="58334AEF" w:rsidR="0049556D" w:rsidRDefault="0049556D">
            <w:r>
              <w:t>Country code</w:t>
            </w:r>
          </w:p>
        </w:tc>
        <w:tc>
          <w:tcPr>
            <w:tcW w:w="2254" w:type="dxa"/>
          </w:tcPr>
          <w:p w14:paraId="3D9694BD" w14:textId="0A11FC06" w:rsidR="0049556D" w:rsidRDefault="0049556D">
            <w:r>
              <w:t>Name of each subsidiary undertaking in the Member State</w:t>
            </w:r>
          </w:p>
        </w:tc>
        <w:tc>
          <w:tcPr>
            <w:tcW w:w="2254" w:type="dxa"/>
          </w:tcPr>
          <w:p w14:paraId="54D4EF4D" w14:textId="715EBF79" w:rsidR="0049556D" w:rsidRDefault="0049556D">
            <w:r>
              <w:t>Brief description of the nature of activities in the Member State</w:t>
            </w:r>
          </w:p>
        </w:tc>
      </w:tr>
      <w:tr w:rsidR="0049556D" w14:paraId="393A826D" w14:textId="77777777" w:rsidTr="0049556D">
        <w:tc>
          <w:tcPr>
            <w:tcW w:w="2254" w:type="dxa"/>
          </w:tcPr>
          <w:p w14:paraId="31AD4320" w14:textId="5DD8236E" w:rsidR="0049556D" w:rsidRDefault="0049556D">
            <w:r>
              <w:t>Spain</w:t>
            </w:r>
          </w:p>
        </w:tc>
        <w:tc>
          <w:tcPr>
            <w:tcW w:w="2254" w:type="dxa"/>
          </w:tcPr>
          <w:p w14:paraId="5EF4EADB" w14:textId="07CC34E2" w:rsidR="0049556D" w:rsidRDefault="0049556D">
            <w:r>
              <w:t>ES</w:t>
            </w:r>
          </w:p>
        </w:tc>
        <w:tc>
          <w:tcPr>
            <w:tcW w:w="2254" w:type="dxa"/>
          </w:tcPr>
          <w:p w14:paraId="74E2B14A" w14:textId="07D4865A" w:rsidR="0049556D" w:rsidRDefault="0049556D">
            <w:r>
              <w:t>McBride SAU</w:t>
            </w:r>
          </w:p>
        </w:tc>
        <w:tc>
          <w:tcPr>
            <w:tcW w:w="2254" w:type="dxa"/>
          </w:tcPr>
          <w:p w14:paraId="37B86D01" w14:textId="4F9C12A6" w:rsidR="0049556D" w:rsidRPr="0049556D" w:rsidRDefault="0049556D" w:rsidP="0049556D">
            <w:pPr>
              <w:spacing w:after="240"/>
              <w:rPr>
                <w:lang w:val="en-US"/>
              </w:rPr>
            </w:pPr>
            <w:r w:rsidRPr="00145BC1">
              <w:rPr>
                <w:lang w:val="en-US"/>
              </w:rPr>
              <w:t>Manufactur</w:t>
            </w:r>
            <w:r w:rsidR="00E932E1">
              <w:rPr>
                <w:lang w:val="en-US"/>
              </w:rPr>
              <w:t>ing or Production/Sales, Marketing or Distribution</w:t>
            </w:r>
            <w:r w:rsidRPr="00145BC1">
              <w:rPr>
                <w:lang w:val="en-US"/>
              </w:rPr>
              <w:t xml:space="preserve"> </w:t>
            </w:r>
          </w:p>
        </w:tc>
      </w:tr>
    </w:tbl>
    <w:p w14:paraId="72CB4D6A" w14:textId="77777777" w:rsidR="0049556D" w:rsidRDefault="0049556D"/>
    <w:sectPr w:rsidR="00495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A9"/>
    <w:rsid w:val="0049556D"/>
    <w:rsid w:val="00640EC0"/>
    <w:rsid w:val="006E7B71"/>
    <w:rsid w:val="00756DC1"/>
    <w:rsid w:val="00871966"/>
    <w:rsid w:val="00B11AE8"/>
    <w:rsid w:val="00BD26A9"/>
    <w:rsid w:val="00C67143"/>
    <w:rsid w:val="00DB032F"/>
    <w:rsid w:val="00E932E1"/>
    <w:rsid w:val="00EE1D8C"/>
    <w:rsid w:val="00F90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06E"/>
  <w15:chartTrackingRefBased/>
  <w15:docId w15:val="{364A00F3-AB5E-4119-8B15-6FA2108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6A9"/>
    <w:rPr>
      <w:rFonts w:eastAsiaTheme="majorEastAsia" w:cstheme="majorBidi"/>
      <w:color w:val="272727" w:themeColor="text1" w:themeTint="D8"/>
    </w:rPr>
  </w:style>
  <w:style w:type="paragraph" w:styleId="Title">
    <w:name w:val="Title"/>
    <w:basedOn w:val="Normal"/>
    <w:next w:val="Normal"/>
    <w:link w:val="TitleChar"/>
    <w:uiPriority w:val="10"/>
    <w:qFormat/>
    <w:rsid w:val="00BD2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6A9"/>
    <w:pPr>
      <w:spacing w:before="160"/>
      <w:jc w:val="center"/>
    </w:pPr>
    <w:rPr>
      <w:i/>
      <w:iCs/>
      <w:color w:val="404040" w:themeColor="text1" w:themeTint="BF"/>
    </w:rPr>
  </w:style>
  <w:style w:type="character" w:customStyle="1" w:styleId="QuoteChar">
    <w:name w:val="Quote Char"/>
    <w:basedOn w:val="DefaultParagraphFont"/>
    <w:link w:val="Quote"/>
    <w:uiPriority w:val="29"/>
    <w:rsid w:val="00BD26A9"/>
    <w:rPr>
      <w:i/>
      <w:iCs/>
      <w:color w:val="404040" w:themeColor="text1" w:themeTint="BF"/>
    </w:rPr>
  </w:style>
  <w:style w:type="paragraph" w:styleId="ListParagraph">
    <w:name w:val="List Paragraph"/>
    <w:basedOn w:val="Normal"/>
    <w:uiPriority w:val="34"/>
    <w:qFormat/>
    <w:rsid w:val="00BD26A9"/>
    <w:pPr>
      <w:ind w:left="720"/>
      <w:contextualSpacing/>
    </w:pPr>
  </w:style>
  <w:style w:type="character" w:styleId="IntenseEmphasis">
    <w:name w:val="Intense Emphasis"/>
    <w:basedOn w:val="DefaultParagraphFont"/>
    <w:uiPriority w:val="21"/>
    <w:qFormat/>
    <w:rsid w:val="00BD26A9"/>
    <w:rPr>
      <w:i/>
      <w:iCs/>
      <w:color w:val="0F4761" w:themeColor="accent1" w:themeShade="BF"/>
    </w:rPr>
  </w:style>
  <w:style w:type="paragraph" w:styleId="IntenseQuote">
    <w:name w:val="Intense Quote"/>
    <w:basedOn w:val="Normal"/>
    <w:next w:val="Normal"/>
    <w:link w:val="IntenseQuoteChar"/>
    <w:uiPriority w:val="30"/>
    <w:qFormat/>
    <w:rsid w:val="00BD2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6A9"/>
    <w:rPr>
      <w:i/>
      <w:iCs/>
      <w:color w:val="0F4761" w:themeColor="accent1" w:themeShade="BF"/>
    </w:rPr>
  </w:style>
  <w:style w:type="character" w:styleId="IntenseReference">
    <w:name w:val="Intense Reference"/>
    <w:basedOn w:val="DefaultParagraphFont"/>
    <w:uiPriority w:val="32"/>
    <w:qFormat/>
    <w:rsid w:val="00BD26A9"/>
    <w:rPr>
      <w:b/>
      <w:bCs/>
      <w:smallCaps/>
      <w:color w:val="0F4761" w:themeColor="accent1" w:themeShade="BF"/>
      <w:spacing w:val="5"/>
    </w:rPr>
  </w:style>
  <w:style w:type="table" w:styleId="TableGrid">
    <w:name w:val="Table Grid"/>
    <w:basedOn w:val="TableNormal"/>
    <w:uiPriority w:val="39"/>
    <w:rsid w:val="00BD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309</Words>
  <Characters>1651</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McBride</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Hebden</dc:creator>
  <cp:keywords/>
  <dc:description/>
  <cp:lastModifiedBy>Julia Hebden</cp:lastModifiedBy>
  <cp:revision>5</cp:revision>
  <dcterms:created xsi:type="dcterms:W3CDTF">2025-12-16T16:42:00Z</dcterms:created>
  <dcterms:modified xsi:type="dcterms:W3CDTF">2025-12-18T09:03:00Z</dcterms:modified>
</cp:coreProperties>
</file>